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1B54B" w14:textId="3A132C3F" w:rsidR="00910A7D" w:rsidRDefault="00910A7D" w:rsidP="00910A7D">
      <w:pPr>
        <w:jc w:val="center"/>
        <w:rPr>
          <w:lang w:val="en-US"/>
        </w:rPr>
      </w:pPr>
      <w:r>
        <w:rPr>
          <w:noProof/>
          <w:lang w:val="en-GB"/>
        </w:rPr>
        <w:drawing>
          <wp:inline distT="0" distB="0" distL="0" distR="0" wp14:anchorId="435E6AE4" wp14:editId="4B186916">
            <wp:extent cx="6110071" cy="884283"/>
            <wp:effectExtent l="0" t="0" r="0" b="5080"/>
            <wp:docPr id="3" name="Picture 3" descr="../Documents/Lavoro/IPAD%20DA%20DROPBOX/HSMA2018/pipade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Lavoro/IPAD%20DA%20DROPBOX/HSMA2018/pipadeg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313" cy="88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4C881" w14:textId="77777777" w:rsidR="00910A7D" w:rsidRDefault="00910A7D" w:rsidP="000B1DE9">
      <w:pPr>
        <w:rPr>
          <w:lang w:val="en-US"/>
        </w:rPr>
      </w:pPr>
    </w:p>
    <w:p w14:paraId="4117650D" w14:textId="72AC6E7E" w:rsidR="00910A7D" w:rsidRDefault="00910A7D" w:rsidP="00910A7D">
      <w:pPr>
        <w:jc w:val="center"/>
        <w:rPr>
          <w:b/>
          <w:sz w:val="36"/>
          <w:szCs w:val="36"/>
          <w:lang w:val="en-US"/>
        </w:rPr>
      </w:pPr>
      <w:r w:rsidRPr="00910A7D">
        <w:rPr>
          <w:b/>
          <w:sz w:val="36"/>
          <w:szCs w:val="36"/>
          <w:lang w:val="en-US"/>
        </w:rPr>
        <w:t xml:space="preserve">IPaDEGAN </w:t>
      </w:r>
      <w:r>
        <w:rPr>
          <w:b/>
          <w:sz w:val="36"/>
          <w:szCs w:val="36"/>
          <w:lang w:val="en-US"/>
        </w:rPr>
        <w:t>Publications (as of January 2020</w:t>
      </w:r>
      <w:r w:rsidRPr="00910A7D">
        <w:rPr>
          <w:b/>
          <w:sz w:val="36"/>
          <w:szCs w:val="36"/>
          <w:lang w:val="en-US"/>
        </w:rPr>
        <w:t>)</w:t>
      </w:r>
    </w:p>
    <w:p w14:paraId="2A6977FB" w14:textId="77777777" w:rsidR="00910A7D" w:rsidRPr="00910A7D" w:rsidRDefault="00910A7D" w:rsidP="00910A7D">
      <w:pPr>
        <w:jc w:val="center"/>
        <w:rPr>
          <w:b/>
          <w:sz w:val="36"/>
          <w:szCs w:val="36"/>
          <w:lang w:val="en-US"/>
        </w:rPr>
      </w:pPr>
    </w:p>
    <w:p w14:paraId="32AB77CB" w14:textId="77777777" w:rsidR="003D5BF2" w:rsidRDefault="003D5BF2" w:rsidP="000B1DE9">
      <w:pPr>
        <w:rPr>
          <w:lang w:val="en-US"/>
        </w:rPr>
      </w:pPr>
    </w:p>
    <w:tbl>
      <w:tblPr>
        <w:tblW w:w="1390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1"/>
        <w:gridCol w:w="6087"/>
        <w:gridCol w:w="5812"/>
      </w:tblGrid>
      <w:tr w:rsidR="00910A7D" w:rsidRPr="000235F7" w14:paraId="7E183C51" w14:textId="77777777" w:rsidTr="00910A7D">
        <w:trPr>
          <w:trHeight w:val="1260"/>
        </w:trPr>
        <w:tc>
          <w:tcPr>
            <w:tcW w:w="2001" w:type="dxa"/>
            <w:shd w:val="clear" w:color="auto" w:fill="auto"/>
          </w:tcPr>
          <w:p w14:paraId="43322CBF" w14:textId="3F94A105" w:rsidR="00910A7D" w:rsidRPr="00910A7D" w:rsidRDefault="00910A7D" w:rsidP="000B1DE9">
            <w:pPr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 xml:space="preserve">Bertola, M. Rebelo, J. Grava, T </w:t>
            </w:r>
          </w:p>
        </w:tc>
        <w:tc>
          <w:tcPr>
            <w:tcW w:w="6087" w:type="dxa"/>
            <w:shd w:val="clear" w:color="auto" w:fill="auto"/>
          </w:tcPr>
          <w:p w14:paraId="76EB7A18" w14:textId="77777777" w:rsidR="00910A7D" w:rsidRPr="00312B28" w:rsidRDefault="00910A7D" w:rsidP="000B1DE9">
            <w:pPr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  <w:t>Painlevé IV Critical Asymptotics for Orthogonal Polynomials in the Complex Plane</w:t>
            </w:r>
          </w:p>
        </w:tc>
        <w:tc>
          <w:tcPr>
            <w:tcW w:w="5812" w:type="dxa"/>
            <w:shd w:val="clear" w:color="auto" w:fill="auto"/>
          </w:tcPr>
          <w:p w14:paraId="22664C62" w14:textId="5C17CF95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  <w:t>SIGMA 2018</w:t>
            </w:r>
          </w:p>
          <w:p w14:paraId="081D6DA5" w14:textId="34DE5E74" w:rsidR="00910A7D" w:rsidRPr="00910A7D" w:rsidRDefault="00910A7D" w:rsidP="000B1DE9">
            <w:pPr>
              <w:rPr>
                <w:rFonts w:asciiTheme="minorHAnsi" w:hAnsiTheme="minorHAnsi"/>
                <w:color w:val="000000" w:themeColor="text1"/>
                <w:sz w:val="27"/>
                <w:szCs w:val="27"/>
                <w:u w:val="single"/>
              </w:rPr>
            </w:pPr>
            <w:hyperlink r:id="rId6" w:history="1">
              <w:r w:rsidRPr="00910A7D">
                <w:rPr>
                  <w:rStyle w:val="Hyperlink"/>
                  <w:rFonts w:asciiTheme="minorHAnsi" w:hAnsiTheme="minorHAnsi"/>
                  <w:color w:val="000000" w:themeColor="text1"/>
                  <w:sz w:val="27"/>
                  <w:szCs w:val="27"/>
                </w:rPr>
                <w:t>https://doi.org/10.3842/SIGMA.2018.091</w:t>
              </w:r>
            </w:hyperlink>
          </w:p>
          <w:p w14:paraId="51DA5D7C" w14:textId="77777777" w:rsidR="00910A7D" w:rsidRPr="00910A7D" w:rsidRDefault="00910A7D" w:rsidP="00910A7D">
            <w:pPr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910A7D">
              <w:rPr>
                <w:rFonts w:asciiTheme="minorHAnsi" w:hAnsiTheme="minorHAnsi"/>
                <w:color w:val="000000" w:themeColor="text1"/>
              </w:rPr>
              <w:fldChar w:fldCharType="begin"/>
            </w:r>
            <w:r w:rsidRPr="00910A7D">
              <w:rPr>
                <w:rFonts w:asciiTheme="minorHAnsi" w:hAnsiTheme="minorHAnsi"/>
                <w:color w:val="000000" w:themeColor="text1"/>
                <w:lang w:val="en-GB"/>
              </w:rPr>
              <w:instrText xml:space="preserve"> HYPERLINK "http://hdl.handle.net/20.500.11767/86061" </w:instrText>
            </w:r>
            <w:r w:rsidRPr="00910A7D">
              <w:rPr>
                <w:rFonts w:asciiTheme="minorHAnsi" w:hAnsiTheme="minorHAnsi"/>
                <w:color w:val="000000" w:themeColor="text1"/>
              </w:rPr>
            </w:r>
            <w:r w:rsidRPr="00910A7D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910A7D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  <w:u w:val="single"/>
                <w:lang w:val="en-GB"/>
              </w:rPr>
              <w:t>http://hdl.handle.net/20.500.11767/86061</w:t>
            </w:r>
          </w:p>
          <w:p w14:paraId="498D12C8" w14:textId="4141339D" w:rsidR="00910A7D" w:rsidRPr="00910A7D" w:rsidRDefault="00910A7D" w:rsidP="00910A7D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</w:pPr>
            <w:r w:rsidRPr="00910A7D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910A7D" w14:paraId="04A0B14D" w14:textId="77777777" w:rsidTr="00910A7D">
        <w:trPr>
          <w:trHeight w:val="126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DC13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>Cafasso, M.</w:t>
            </w:r>
          </w:p>
          <w:p w14:paraId="54DD8710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 xml:space="preserve">De la Iglesia, M.D.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5990" w14:textId="77777777" w:rsidR="00910A7D" w:rsidRPr="00312B28" w:rsidRDefault="00910A7D" w:rsidP="000B1DE9">
            <w:pPr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  <w:t>The Toda and Painlevé Systems Associated with Semiclassical Matrix- Valued Orthogonal Polynomials of Laguerre Type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7DA6" w14:textId="6EC7038C" w:rsidR="00910A7D" w:rsidRPr="00910A7D" w:rsidRDefault="00910A7D" w:rsidP="000B1DE9">
            <w:pPr>
              <w:numPr>
                <w:ilvl w:val="0"/>
                <w:numId w:val="2"/>
              </w:numPr>
              <w:ind w:left="0"/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  <w:t>SIGMA 2018</w:t>
            </w:r>
          </w:p>
          <w:p w14:paraId="68890AB7" w14:textId="77777777" w:rsidR="00910A7D" w:rsidRPr="00910A7D" w:rsidRDefault="00910A7D" w:rsidP="000B1DE9">
            <w:pPr>
              <w:rPr>
                <w:rStyle w:val="Hyperlink"/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</w:pPr>
            <w:hyperlink r:id="rId7">
              <w:r w:rsidRPr="00910A7D">
                <w:rPr>
                  <w:rStyle w:val="Hyperlink"/>
                  <w:rFonts w:asciiTheme="minorHAnsi" w:eastAsia="Calibri" w:hAnsiTheme="minorHAnsi" w:cs="Calibri"/>
                  <w:color w:val="000000" w:themeColor="text1"/>
                  <w:sz w:val="28"/>
                  <w:szCs w:val="28"/>
                </w:rPr>
                <w:t>https://doi.org/10.3842/SIGMA.2018.076</w:t>
              </w:r>
            </w:hyperlink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  <w:instrText xml:space="preserve"> HYPERLINK "https://doi.org/10.3842/SIGMA.2018.076" </w:instrText>
            </w: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</w: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  <w:fldChar w:fldCharType="separate"/>
            </w:r>
          </w:p>
          <w:p w14:paraId="6C6CFE45" w14:textId="77777777" w:rsidR="00910A7D" w:rsidRPr="00910A7D" w:rsidRDefault="00910A7D" w:rsidP="000B1DE9">
            <w:pPr>
              <w:numPr>
                <w:ilvl w:val="0"/>
                <w:numId w:val="2"/>
              </w:numPr>
              <w:ind w:left="0"/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910A7D" w14:paraId="075BFB9A" w14:textId="77777777" w:rsidTr="00910A7D">
        <w:trPr>
          <w:trHeight w:val="126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807C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 xml:space="preserve">Klein, C. </w:t>
            </w:r>
          </w:p>
          <w:p w14:paraId="5E53E0A6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 xml:space="preserve">Stoilov, N.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24B5" w14:textId="77777777" w:rsidR="00910A7D" w:rsidRPr="00312B28" w:rsidRDefault="00910A7D" w:rsidP="000B1DE9">
            <w:pPr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  <w:t>Numerical Approach to Painlevé Transcendents on Unbounded Domains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D2EA" w14:textId="5C78970E" w:rsidR="00910A7D" w:rsidRPr="00910A7D" w:rsidRDefault="00910A7D" w:rsidP="000B1DE9">
            <w:pPr>
              <w:numPr>
                <w:ilvl w:val="0"/>
                <w:numId w:val="2"/>
              </w:numPr>
              <w:ind w:left="0"/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  <w:t>SIGMA, 2018</w:t>
            </w:r>
          </w:p>
          <w:p w14:paraId="7323F703" w14:textId="2DB576DA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</w:pPr>
            <w:hyperlink r:id="rId8" w:history="1">
              <w:r w:rsidRPr="00910A7D">
                <w:rPr>
                  <w:rStyle w:val="Hyperlink"/>
                  <w:rFonts w:asciiTheme="minorHAnsi" w:eastAsia="Calibri" w:hAnsiTheme="minorHAnsi" w:cs="Calibri"/>
                  <w:b/>
                  <w:color w:val="000000" w:themeColor="text1"/>
                  <w:sz w:val="28"/>
                  <w:szCs w:val="28"/>
                </w:rPr>
                <w:t>https://doi.org/10.3842/SIGMA.2018.068</w:t>
              </w:r>
            </w:hyperlink>
          </w:p>
          <w:p w14:paraId="19E328F0" w14:textId="13BCF697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</w:pPr>
          </w:p>
        </w:tc>
      </w:tr>
      <w:tr w:rsidR="00910A7D" w14:paraId="6621E7F4" w14:textId="77777777" w:rsidTr="00910A7D">
        <w:trPr>
          <w:trHeight w:val="126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FF2F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>Cafasso, M.</w:t>
            </w:r>
          </w:p>
          <w:p w14:paraId="3C7DAFC7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  <w:lang w:val="en-GB"/>
              </w:rPr>
              <w:t xml:space="preserve">Du Crest de Villeneuve, A. </w:t>
            </w:r>
          </w:p>
          <w:p w14:paraId="3CCD28F4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 xml:space="preserve">Yang, D.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F34E" w14:textId="77777777" w:rsidR="00910A7D" w:rsidRPr="00312B28" w:rsidRDefault="00910A7D" w:rsidP="000B1DE9">
            <w:pPr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  <w:t>Drinfeld–Sokolov Hierarchies, Tau Functions, and Generalized Schur Polynomials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823B" w14:textId="1947D2B9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  <w:t>SIGMA , 2018</w:t>
            </w:r>
          </w:p>
          <w:p w14:paraId="369B032D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</w:pPr>
            <w:hyperlink r:id="rId9">
              <w:r w:rsidRPr="00910A7D">
                <w:rPr>
                  <w:rStyle w:val="Hyperlink"/>
                  <w:rFonts w:asciiTheme="minorHAnsi" w:eastAsia="Calibri" w:hAnsiTheme="minorHAnsi" w:cs="Calibri"/>
                  <w:color w:val="000000" w:themeColor="text1"/>
                  <w:sz w:val="28"/>
                  <w:szCs w:val="28"/>
                </w:rPr>
                <w:t>https://doi.org/10.3842/SIGMA.2018.104</w:t>
              </w:r>
            </w:hyperlink>
          </w:p>
        </w:tc>
      </w:tr>
      <w:tr w:rsidR="00910A7D" w14:paraId="2C95C31D" w14:textId="77777777" w:rsidTr="00910A7D">
        <w:tc>
          <w:tcPr>
            <w:tcW w:w="2001" w:type="dxa"/>
            <w:shd w:val="clear" w:color="auto" w:fill="auto"/>
          </w:tcPr>
          <w:p w14:paraId="3DCC74A6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 xml:space="preserve">Bertola, M. Cafasso, M. Rubtsov, V. </w:t>
            </w:r>
          </w:p>
        </w:tc>
        <w:tc>
          <w:tcPr>
            <w:tcW w:w="6087" w:type="dxa"/>
            <w:shd w:val="clear" w:color="auto" w:fill="auto"/>
          </w:tcPr>
          <w:p w14:paraId="67A3EB8E" w14:textId="77777777" w:rsidR="00910A7D" w:rsidRPr="00312B28" w:rsidRDefault="00910A7D" w:rsidP="000B1DE9">
            <w:pPr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  <w:t>Noncommutative Painlevé Equations and Systems of Calogero Type</w:t>
            </w:r>
          </w:p>
        </w:tc>
        <w:tc>
          <w:tcPr>
            <w:tcW w:w="5812" w:type="dxa"/>
            <w:shd w:val="clear" w:color="auto" w:fill="auto"/>
          </w:tcPr>
          <w:p w14:paraId="16908BF7" w14:textId="3BFD6A10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</w:pPr>
            <w: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  <w:t xml:space="preserve">Commun. Math. Phys. (2018), </w:t>
            </w: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  <w:t xml:space="preserve">363; </w:t>
            </w:r>
            <w: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  <w:t xml:space="preserve">pp. </w:t>
            </w: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  <w:t>503-530</w:t>
            </w:r>
          </w:p>
          <w:p w14:paraId="4256535A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</w:pPr>
          </w:p>
          <w:p w14:paraId="1D1424F5" w14:textId="2B2CA55D" w:rsidR="00910A7D" w:rsidRPr="00910A7D" w:rsidRDefault="00910A7D" w:rsidP="000B1DE9">
            <w:pPr>
              <w:rPr>
                <w:rFonts w:asciiTheme="minorHAnsi" w:eastAsia="Source Sans Pro" w:hAnsiTheme="minorHAnsi" w:cs="Source Sans Pro"/>
                <w:color w:val="000000" w:themeColor="text1"/>
                <w:sz w:val="21"/>
                <w:szCs w:val="21"/>
                <w:u w:val="single"/>
                <w:shd w:val="clear" w:color="auto" w:fill="FCFCFC"/>
                <w:lang w:val="en-GB"/>
              </w:rPr>
            </w:pPr>
            <w:hyperlink r:id="rId10">
              <w:r w:rsidRPr="00910A7D">
                <w:rPr>
                  <w:rFonts w:asciiTheme="minorHAnsi" w:eastAsia="Source Sans Pro" w:hAnsiTheme="minorHAnsi" w:cs="Source Sans Pro"/>
                  <w:color w:val="000000" w:themeColor="text1"/>
                  <w:sz w:val="21"/>
                  <w:szCs w:val="21"/>
                  <w:u w:val="single"/>
                  <w:shd w:val="clear" w:color="auto" w:fill="FCFCFC"/>
                  <w:lang w:val="en-GB"/>
                </w:rPr>
                <w:t>https://doi.org/10.1007/s00220-018-3210-0</w:t>
              </w:r>
            </w:hyperlink>
          </w:p>
          <w:p w14:paraId="11D9A239" w14:textId="01E3C7BA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lang w:val="en-GB"/>
              </w:rPr>
            </w:pPr>
            <w:hyperlink r:id="rId11" w:history="1">
              <w:r w:rsidRPr="00910A7D">
                <w:rPr>
                  <w:rStyle w:val="Hyperlink"/>
                  <w:rFonts w:asciiTheme="minorHAnsi" w:eastAsia="Calibri" w:hAnsiTheme="minorHAnsi" w:cs="Calibri"/>
                  <w:b/>
                  <w:color w:val="000000" w:themeColor="text1"/>
                  <w:sz w:val="28"/>
                  <w:szCs w:val="28"/>
                  <w:lang w:val="en-GB"/>
                </w:rPr>
                <w:t>https://arxiv.org/abs/1710.00736</w:t>
              </w:r>
            </w:hyperlink>
          </w:p>
          <w:p w14:paraId="28DA9183" w14:textId="45F98E6C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910A7D" w14:paraId="7BA6343E" w14:textId="77777777" w:rsidTr="00910A7D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F97E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lastRenderedPageBreak/>
              <w:t xml:space="preserve">Camassa, R. Falqui, G. </w:t>
            </w:r>
          </w:p>
          <w:p w14:paraId="0AF214F8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>Ortenzi, G. Pedroni, M. Thomson, C.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B186F" w14:textId="77777777" w:rsidR="00910A7D" w:rsidRPr="00312B28" w:rsidRDefault="00910A7D" w:rsidP="000B1DE9">
            <w:pPr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  <w:t>Hydrodynamic Models and Confinement Effects by Horizontal Boundaries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31E9" w14:textId="77777777" w:rsid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  <w:t>Journal</w:t>
            </w:r>
            <w: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  <w:t xml:space="preserve"> of Nonlinear Science (2019) 29,</w:t>
            </w:r>
          </w:p>
          <w:p w14:paraId="6F4A3BD8" w14:textId="6FE28079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</w:pPr>
            <w: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  <w:t xml:space="preserve"> pp. </w:t>
            </w: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  <w:t>1445-1498</w:t>
            </w:r>
          </w:p>
          <w:p w14:paraId="4096ED6F" w14:textId="77777777" w:rsidR="00910A7D" w:rsidRPr="00910A7D" w:rsidRDefault="00910A7D" w:rsidP="000B1DE9">
            <w:pPr>
              <w:rPr>
                <w:rStyle w:val="Hyperlink"/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</w:pPr>
            <w:hyperlink r:id="rId12">
              <w:r w:rsidRPr="00910A7D">
                <w:rPr>
                  <w:rStyle w:val="Hyperlink"/>
                  <w:rFonts w:asciiTheme="minorHAnsi" w:eastAsia="Calibri" w:hAnsiTheme="minorHAnsi" w:cs="Calibri"/>
                  <w:color w:val="000000" w:themeColor="text1"/>
                  <w:sz w:val="28"/>
                  <w:szCs w:val="28"/>
                  <w:highlight w:val="white"/>
                  <w:lang w:val="en-GB"/>
                </w:rPr>
                <w:t>https://doi.org/10.1007/s00332-018-9522-6</w:t>
              </w:r>
            </w:hyperlink>
          </w:p>
          <w:p w14:paraId="5614B46B" w14:textId="77777777" w:rsidR="00910A7D" w:rsidRPr="00910A7D" w:rsidRDefault="00910A7D" w:rsidP="009715B8">
            <w:pPr>
              <w:rPr>
                <w:rStyle w:val="Hyperlink"/>
                <w:rFonts w:asciiTheme="minorHAnsi" w:hAnsiTheme="minorHAnsi"/>
                <w:color w:val="000000" w:themeColor="text1"/>
                <w:lang w:val="en-GB"/>
              </w:rPr>
            </w:pPr>
            <w:r w:rsidRPr="00910A7D">
              <w:rPr>
                <w:rFonts w:asciiTheme="minorHAnsi" w:hAnsiTheme="minorHAnsi"/>
                <w:color w:val="000000" w:themeColor="text1"/>
              </w:rPr>
              <w:fldChar w:fldCharType="begin"/>
            </w:r>
            <w:r w:rsidRPr="00910A7D">
              <w:rPr>
                <w:rFonts w:asciiTheme="minorHAnsi" w:hAnsiTheme="minorHAnsi"/>
                <w:color w:val="000000" w:themeColor="text1"/>
                <w:lang w:val="en-GB"/>
              </w:rPr>
              <w:instrText xml:space="preserve"> HYPERLINK "http://arxiv.org/abs/1812.02963" </w:instrText>
            </w:r>
            <w:r w:rsidRPr="00910A7D">
              <w:rPr>
                <w:rFonts w:asciiTheme="minorHAnsi" w:hAnsiTheme="minorHAnsi"/>
                <w:color w:val="000000" w:themeColor="text1"/>
              </w:rPr>
            </w:r>
            <w:r w:rsidRPr="00910A7D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910A7D">
              <w:rPr>
                <w:rStyle w:val="Hyperlink"/>
                <w:rFonts w:asciiTheme="minorHAnsi" w:hAnsiTheme="minorHAnsi"/>
                <w:color w:val="000000" w:themeColor="text1"/>
                <w:lang w:val="en-GB"/>
              </w:rPr>
              <w:t>http://arxiv.org/abs/1812.02963</w:t>
            </w:r>
          </w:p>
          <w:p w14:paraId="4FE9C418" w14:textId="735A55B1" w:rsidR="00910A7D" w:rsidRPr="00910A7D" w:rsidRDefault="00910A7D" w:rsidP="009715B8">
            <w:pPr>
              <w:rPr>
                <w:rStyle w:val="Hyperlink"/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</w:rPr>
            </w:pPr>
            <w:r w:rsidRPr="00910A7D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  <w:p w14:paraId="0DE6BAB8" w14:textId="791FA39F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</w:rPr>
            </w:pPr>
            <w:hyperlink r:id="rId13">
              <w:r w:rsidRPr="00910A7D">
                <w:rPr>
                  <w:rStyle w:val="Hyperlink"/>
                  <w:rFonts w:asciiTheme="minorHAnsi" w:hAnsiTheme="minorHAnsi"/>
                  <w:color w:val="000000" w:themeColor="text1"/>
                </w:rPr>
                <w:t>https://boa.unimib.it/handle/10281/223376</w:t>
              </w:r>
            </w:hyperlink>
          </w:p>
        </w:tc>
      </w:tr>
      <w:tr w:rsidR="00910A7D" w:rsidRPr="00312B28" w14:paraId="40AE3DE0" w14:textId="77777777" w:rsidTr="00910A7D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1C85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>Cafasso, M.</w:t>
            </w:r>
          </w:p>
          <w:p w14:paraId="5465E6AB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>Claeys, T.</w:t>
            </w:r>
          </w:p>
          <w:p w14:paraId="644F0B7B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>Girotti, M.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53F6" w14:textId="77777777" w:rsidR="00910A7D" w:rsidRPr="00312B28" w:rsidRDefault="00910A7D" w:rsidP="000B1DE9">
            <w:pPr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  <w:t>Fredholm determinant solutions of the Painlevé II hierarchy and gap probabilities of determinantal point processes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4CEF" w14:textId="08AAADF6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  <w:t>International Mathematical Research Notices</w:t>
            </w:r>
          </w:p>
          <w:p w14:paraId="0FBCDED9" w14:textId="16E07649" w:rsidR="00910A7D" w:rsidRPr="00910A7D" w:rsidRDefault="00910A7D" w:rsidP="000B1DE9">
            <w:pPr>
              <w:rPr>
                <w:rStyle w:val="Hyperlink"/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</w:pPr>
            <w:hyperlink r:id="rId14">
              <w:r w:rsidRPr="00910A7D">
                <w:rPr>
                  <w:rStyle w:val="Hyperlink"/>
                  <w:rFonts w:asciiTheme="minorHAnsi" w:eastAsia="Calibri" w:hAnsiTheme="minorHAnsi" w:cs="Calibri"/>
                  <w:color w:val="000000" w:themeColor="text1"/>
                  <w:sz w:val="28"/>
                  <w:szCs w:val="28"/>
                  <w:highlight w:val="white"/>
                  <w:lang w:val="en-GB"/>
                </w:rPr>
                <w:t>https://doi.org/10.1093/imrn/rnz168</w:t>
              </w:r>
            </w:hyperlink>
          </w:p>
          <w:p w14:paraId="6B7338BC" w14:textId="77777777" w:rsidR="00910A7D" w:rsidRPr="00910A7D" w:rsidRDefault="00910A7D" w:rsidP="009715B8">
            <w:pPr>
              <w:rPr>
                <w:rStyle w:val="Hyperlink"/>
                <w:rFonts w:asciiTheme="minorHAnsi" w:hAnsiTheme="minorHAnsi"/>
                <w:color w:val="000000" w:themeColor="text1"/>
              </w:rPr>
            </w:pPr>
            <w:r w:rsidRPr="00910A7D">
              <w:rPr>
                <w:rFonts w:asciiTheme="minorHAnsi" w:hAnsiTheme="minorHAnsi"/>
                <w:color w:val="000000" w:themeColor="text1"/>
              </w:rPr>
              <w:fldChar w:fldCharType="begin"/>
            </w:r>
            <w:r w:rsidRPr="00910A7D">
              <w:rPr>
                <w:rFonts w:asciiTheme="minorHAnsi" w:hAnsiTheme="minorHAnsi"/>
                <w:color w:val="000000" w:themeColor="text1"/>
              </w:rPr>
              <w:instrText xml:space="preserve"> HYPERLINK "https://arxiv.org/abs/1902.05595" </w:instrText>
            </w:r>
            <w:r w:rsidRPr="00910A7D">
              <w:rPr>
                <w:rFonts w:asciiTheme="minorHAnsi" w:hAnsiTheme="minorHAnsi"/>
                <w:color w:val="000000" w:themeColor="text1"/>
              </w:rPr>
            </w:r>
            <w:r w:rsidRPr="00910A7D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910A7D">
              <w:rPr>
                <w:rStyle w:val="Hyperlink"/>
                <w:rFonts w:asciiTheme="minorHAnsi" w:hAnsiTheme="minorHAnsi"/>
                <w:color w:val="000000" w:themeColor="text1"/>
              </w:rPr>
              <w:t>https://arxiv.org/abs/1902.05595</w:t>
            </w:r>
          </w:p>
          <w:p w14:paraId="125552F4" w14:textId="466A04DB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u w:val="single"/>
              </w:rPr>
            </w:pPr>
            <w:r w:rsidRPr="00910A7D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910A7D" w14:paraId="301F148E" w14:textId="77777777" w:rsidTr="00910A7D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87EEE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sz w:val="28"/>
                <w:szCs w:val="28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  <w:lang w:val="en-GB"/>
              </w:rPr>
              <w:t xml:space="preserve">Basor, E. </w:t>
            </w:r>
          </w:p>
          <w:p w14:paraId="4A7A7861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sz w:val="28"/>
                <w:szCs w:val="28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  <w:lang w:val="en-GB"/>
              </w:rPr>
              <w:t xml:space="preserve">Bleher, P. Buckingham,R. </w:t>
            </w:r>
          </w:p>
          <w:p w14:paraId="57690E42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sz w:val="28"/>
                <w:szCs w:val="28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  <w:lang w:val="en-GB"/>
              </w:rPr>
              <w:t>Grava, T.</w:t>
            </w:r>
          </w:p>
          <w:p w14:paraId="7454DED4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sz w:val="28"/>
                <w:szCs w:val="28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  <w:lang w:val="en-GB"/>
              </w:rPr>
              <w:t xml:space="preserve">Its, A. </w:t>
            </w:r>
          </w:p>
          <w:p w14:paraId="76F55795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sz w:val="28"/>
                <w:szCs w:val="28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  <w:lang w:val="en-GB"/>
              </w:rPr>
              <w:t xml:space="preserve">Its, E. </w:t>
            </w:r>
          </w:p>
          <w:p w14:paraId="3D2DF6F9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sz w:val="28"/>
                <w:szCs w:val="28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  <w:lang w:val="en-GB"/>
              </w:rPr>
              <w:t>Keating, J.P.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9470" w14:textId="77777777" w:rsidR="00910A7D" w:rsidRPr="00312B28" w:rsidRDefault="00910A7D" w:rsidP="000B1DE9">
            <w:pPr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  <w:t>A representation of joint moments of CUE characteristic polynomials in terms of Painleve functions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4854" w14:textId="03DAB13F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  <w:t>Nonlinearity (2019), 32,</w:t>
            </w:r>
            <w: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  <w:t xml:space="preserve"> </w:t>
            </w: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  <w:t xml:space="preserve">pp. 4033–4078 </w:t>
            </w:r>
          </w:p>
          <w:p w14:paraId="68CAAED5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</w:pPr>
          </w:p>
          <w:p w14:paraId="42A20602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</w:pPr>
            <w:hyperlink r:id="rId15">
              <w:r w:rsidRPr="00910A7D">
                <w:rPr>
                  <w:rStyle w:val="Hyperlink"/>
                  <w:rFonts w:asciiTheme="minorHAnsi" w:eastAsia="Calibri" w:hAnsiTheme="minorHAnsi" w:cs="Calibri"/>
                  <w:color w:val="000000" w:themeColor="text1"/>
                  <w:sz w:val="28"/>
                  <w:szCs w:val="28"/>
                  <w:highlight w:val="white"/>
                  <w:lang w:val="en-GB"/>
                </w:rPr>
                <w:t>https://doi.org/10.1088/1361-6544/ab28c7</w:t>
              </w:r>
            </w:hyperlink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  <w:t xml:space="preserve"> </w:t>
            </w:r>
          </w:p>
          <w:p w14:paraId="02A53563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</w:pPr>
          </w:p>
          <w:p w14:paraId="16FDDA07" w14:textId="77777777" w:rsidR="00910A7D" w:rsidRPr="00910A7D" w:rsidRDefault="00910A7D" w:rsidP="009715B8">
            <w:pPr>
              <w:rPr>
                <w:rStyle w:val="Hyperlink"/>
                <w:rFonts w:asciiTheme="minorHAnsi" w:hAnsiTheme="minorHAnsi"/>
                <w:color w:val="000000" w:themeColor="text1"/>
              </w:rPr>
            </w:pPr>
            <w:r w:rsidRPr="00910A7D">
              <w:rPr>
                <w:rFonts w:asciiTheme="minorHAnsi" w:hAnsiTheme="minorHAnsi"/>
                <w:color w:val="000000" w:themeColor="text1"/>
              </w:rPr>
              <w:fldChar w:fldCharType="begin"/>
            </w:r>
            <w:r w:rsidRPr="00910A7D">
              <w:rPr>
                <w:rFonts w:asciiTheme="minorHAnsi" w:hAnsiTheme="minorHAnsi"/>
                <w:color w:val="000000" w:themeColor="text1"/>
                <w:lang w:val="en-GB"/>
              </w:rPr>
              <w:instrText xml:space="preserve"> HYPERLINK "ht</w:instrText>
            </w:r>
            <w:r w:rsidRPr="00910A7D">
              <w:rPr>
                <w:rFonts w:asciiTheme="minorHAnsi" w:hAnsiTheme="minorHAnsi"/>
                <w:color w:val="000000" w:themeColor="text1"/>
              </w:rPr>
              <w:instrText xml:space="preserve">tps://arxiv.org/abs/1811.00064" </w:instrText>
            </w:r>
            <w:r w:rsidRPr="00910A7D">
              <w:rPr>
                <w:rFonts w:asciiTheme="minorHAnsi" w:hAnsiTheme="minorHAnsi"/>
                <w:color w:val="000000" w:themeColor="text1"/>
              </w:rPr>
            </w:r>
            <w:r w:rsidRPr="00910A7D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910A7D">
              <w:rPr>
                <w:rStyle w:val="Hyperlink"/>
                <w:rFonts w:asciiTheme="minorHAnsi" w:hAnsiTheme="minorHAnsi"/>
                <w:color w:val="000000" w:themeColor="text1"/>
              </w:rPr>
              <w:t>https://arxiv.org/abs/1811.00064</w:t>
            </w:r>
          </w:p>
          <w:p w14:paraId="5CCD5264" w14:textId="23A207D4" w:rsidR="00910A7D" w:rsidRPr="00910A7D" w:rsidRDefault="00910A7D" w:rsidP="009715B8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</w:rPr>
            </w:pPr>
            <w:r w:rsidRPr="00910A7D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910A7D" w14:paraId="61CB83D0" w14:textId="77777777" w:rsidTr="00910A7D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4A60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>Crespo, S.</w:t>
            </w:r>
          </w:p>
          <w:p w14:paraId="298626F5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>Fasondini, M.</w:t>
            </w:r>
          </w:p>
          <w:p w14:paraId="1A9155EE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 xml:space="preserve">Klein, C. </w:t>
            </w:r>
            <w:r w:rsidRPr="00910A7D">
              <w:rPr>
                <w:rFonts w:asciiTheme="minorHAnsi" w:eastAsia="Calibri" w:hAnsiTheme="minorHAnsi" w:cs="Calibri"/>
                <w:noProof/>
                <w:sz w:val="28"/>
                <w:szCs w:val="28"/>
                <w:lang w:val="en-GB"/>
              </w:rPr>
              <mc:AlternateContent>
                <mc:Choice Requires="wps">
                  <w:drawing>
                    <wp:inline distT="0" distB="0" distL="0" distR="0" wp14:anchorId="2B2F3E68" wp14:editId="4E79DFE4">
                      <wp:extent cx="238125" cy="238125"/>
                      <wp:effectExtent l="0" t="0" r="0" b="0"/>
                      <wp:docPr id="2" name="Rettangolo 2" descr="Email auth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9A3C1E" w14:textId="77777777" w:rsidR="00910A7D" w:rsidRDefault="00910A7D" w:rsidP="000B1DE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2F3E68" id="Rettangolo 2" o:spid="_x0000_s1026" alt="Email author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" filled="f" stroked="f">
                      <v:textbox inset="91425emu,91425emu,91425emu,91425emu">
                        <w:txbxContent>
                          <w:p w14:paraId="1A9A3C1E" w14:textId="77777777" w:rsidR="00910A7D" w:rsidRDefault="00910A7D" w:rsidP="000B1DE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49A4588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>Stoilov, N.</w:t>
            </w:r>
          </w:p>
          <w:p w14:paraId="3D6A437B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 xml:space="preserve">Vallée, C.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8DB1" w14:textId="77777777" w:rsidR="00910A7D" w:rsidRPr="00312B28" w:rsidRDefault="00910A7D" w:rsidP="000B1DE9">
            <w:pPr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  <w:t>Multidomain spectral method for the Gauss hypergeometric function</w:t>
            </w:r>
          </w:p>
          <w:p w14:paraId="40678822" w14:textId="77777777" w:rsidR="00910A7D" w:rsidRPr="00312B28" w:rsidRDefault="00910A7D" w:rsidP="000B1DE9">
            <w:pPr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E491B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</w:rPr>
            </w:pP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</w:rPr>
              <w:t>Numerical Algorithms 2019</w:t>
            </w:r>
          </w:p>
          <w:p w14:paraId="10A778F6" w14:textId="77777777" w:rsidR="00910A7D" w:rsidRPr="00910A7D" w:rsidRDefault="00910A7D" w:rsidP="000B1DE9">
            <w:pPr>
              <w:rPr>
                <w:rStyle w:val="Hyperlink"/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</w:rPr>
            </w:pP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</w:rPr>
              <w:fldChar w:fldCharType="begin"/>
            </w: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</w:rPr>
              <w:instrText xml:space="preserve"> HYPERLINK "https://doi.org/10.1007/s11075-019-00741-7" </w:instrText>
            </w: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</w:rPr>
            </w: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</w:rPr>
              <w:fldChar w:fldCharType="separate"/>
            </w:r>
            <w:r w:rsidRPr="00910A7D">
              <w:rPr>
                <w:rStyle w:val="Hyperlink"/>
                <w:rFonts w:asciiTheme="minorHAnsi" w:eastAsia="Calibri" w:hAnsiTheme="minorHAnsi" w:cs="Calibri"/>
                <w:color w:val="000000" w:themeColor="text1"/>
                <w:sz w:val="28"/>
                <w:szCs w:val="28"/>
                <w:highlight w:val="white"/>
              </w:rPr>
              <w:t>https://doi.org/10.1007/s11075-019-00741-7</w:t>
            </w:r>
          </w:p>
          <w:p w14:paraId="1863E669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</w:rPr>
            </w:pP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</w:rPr>
              <w:fldChar w:fldCharType="end"/>
            </w:r>
          </w:p>
          <w:p w14:paraId="4B8B03B0" w14:textId="77777777" w:rsidR="00910A7D" w:rsidRPr="00910A7D" w:rsidRDefault="00910A7D" w:rsidP="009715B8">
            <w:pPr>
              <w:rPr>
                <w:rStyle w:val="Hyperlink"/>
                <w:rFonts w:asciiTheme="minorHAnsi" w:hAnsiTheme="minorHAnsi"/>
                <w:color w:val="000000" w:themeColor="text1"/>
              </w:rPr>
            </w:pPr>
            <w:r w:rsidRPr="00910A7D">
              <w:rPr>
                <w:rFonts w:asciiTheme="minorHAnsi" w:hAnsiTheme="minorHAnsi"/>
                <w:color w:val="000000" w:themeColor="text1"/>
              </w:rPr>
              <w:fldChar w:fldCharType="begin"/>
            </w:r>
            <w:r w:rsidRPr="00910A7D">
              <w:rPr>
                <w:rFonts w:asciiTheme="minorHAnsi" w:hAnsiTheme="minorHAnsi"/>
                <w:color w:val="000000" w:themeColor="text1"/>
              </w:rPr>
              <w:instrText xml:space="preserve"> HYPERLINK "https://arxiv.org/abs/1809.10422" </w:instrText>
            </w:r>
            <w:r w:rsidRPr="00910A7D">
              <w:rPr>
                <w:rFonts w:asciiTheme="minorHAnsi" w:hAnsiTheme="minorHAnsi"/>
                <w:color w:val="000000" w:themeColor="text1"/>
              </w:rPr>
            </w:r>
            <w:r w:rsidRPr="00910A7D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910A7D">
              <w:rPr>
                <w:rStyle w:val="Hyperlink"/>
                <w:rFonts w:asciiTheme="minorHAnsi" w:hAnsiTheme="minorHAnsi"/>
                <w:color w:val="000000" w:themeColor="text1"/>
              </w:rPr>
              <w:t>https://arxiv.org/abs/1809.10422</w:t>
            </w:r>
          </w:p>
          <w:p w14:paraId="03D83B47" w14:textId="2F1963F6" w:rsidR="00910A7D" w:rsidRPr="00910A7D" w:rsidRDefault="00910A7D" w:rsidP="009715B8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</w:rPr>
            </w:pPr>
            <w:r w:rsidRPr="00910A7D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910A7D" w:rsidRPr="00910A7D" w14:paraId="39DF9518" w14:textId="77777777" w:rsidTr="00910A7D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AFF5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>Camassa, R.</w:t>
            </w:r>
          </w:p>
          <w:p w14:paraId="4B472B56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>Falqui, G.</w:t>
            </w:r>
          </w:p>
          <w:p w14:paraId="04565A36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>Ortenzi, G.</w:t>
            </w:r>
          </w:p>
          <w:p w14:paraId="7FCF8688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 xml:space="preserve">Pedroni, M. Pitton, G.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0318" w14:textId="77777777" w:rsidR="00910A7D" w:rsidRPr="00312B28" w:rsidRDefault="00910A7D" w:rsidP="000B1DE9">
            <w:pPr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  <w:t>Singularity formation as a wetting mechanism in a dispersionless water wave model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9AF0" w14:textId="6F19DF9A" w:rsidR="00910A7D" w:rsidRPr="00910A7D" w:rsidRDefault="00910A7D" w:rsidP="000B1DE9">
            <w:pPr>
              <w:numPr>
                <w:ilvl w:val="0"/>
                <w:numId w:val="2"/>
              </w:numPr>
              <w:ind w:left="0"/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  <w:t xml:space="preserve">Nonlinearity (2019) 32, pp. 4079–4116 </w:t>
            </w:r>
          </w:p>
          <w:p w14:paraId="494CE69E" w14:textId="77777777" w:rsidR="00910A7D" w:rsidRPr="00910A7D" w:rsidRDefault="00910A7D" w:rsidP="000B1DE9">
            <w:pPr>
              <w:numPr>
                <w:ilvl w:val="0"/>
                <w:numId w:val="2"/>
              </w:numPr>
              <w:ind w:left="0"/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</w:pPr>
          </w:p>
          <w:p w14:paraId="263817F0" w14:textId="77777777" w:rsidR="00910A7D" w:rsidRPr="00910A7D" w:rsidRDefault="00910A7D" w:rsidP="000B1DE9">
            <w:pPr>
              <w:numPr>
                <w:ilvl w:val="0"/>
                <w:numId w:val="2"/>
              </w:numPr>
              <w:ind w:left="0"/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</w:pPr>
            <w:hyperlink r:id="rId16">
              <w:r w:rsidRPr="00910A7D">
                <w:rPr>
                  <w:rStyle w:val="Hyperlink"/>
                  <w:rFonts w:asciiTheme="minorHAnsi" w:eastAsia="Calibri" w:hAnsiTheme="minorHAnsi" w:cs="Calibri"/>
                  <w:color w:val="000000" w:themeColor="text1"/>
                  <w:sz w:val="28"/>
                  <w:szCs w:val="28"/>
                  <w:highlight w:val="white"/>
                  <w:lang w:val="en-GB"/>
                </w:rPr>
                <w:t>https://doi.org/10.1088/1361-6544/ab2a1a</w:t>
              </w:r>
            </w:hyperlink>
          </w:p>
          <w:p w14:paraId="50FB122D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</w:pPr>
          </w:p>
        </w:tc>
      </w:tr>
      <w:tr w:rsidR="00910A7D" w14:paraId="1DF134C1" w14:textId="77777777" w:rsidTr="00910A7D">
        <w:tc>
          <w:tcPr>
            <w:tcW w:w="2001" w:type="dxa"/>
            <w:shd w:val="clear" w:color="auto" w:fill="auto"/>
          </w:tcPr>
          <w:p w14:paraId="516779C8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8"/>
                <w:szCs w:val="28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  <w:lang w:val="en-GB"/>
              </w:rPr>
              <w:lastRenderedPageBreak/>
              <w:t xml:space="preserve">Rossi, P. </w:t>
            </w:r>
          </w:p>
          <w:p w14:paraId="09B7D31D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8"/>
                <w:szCs w:val="28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  <w:lang w:val="en-GB"/>
              </w:rPr>
              <w:t xml:space="preserve">Du Crest de Villeneuve, A.  </w:t>
            </w:r>
          </w:p>
        </w:tc>
        <w:tc>
          <w:tcPr>
            <w:tcW w:w="6087" w:type="dxa"/>
            <w:shd w:val="clear" w:color="auto" w:fill="auto"/>
          </w:tcPr>
          <w:p w14:paraId="6C2AB0C3" w14:textId="77777777" w:rsidR="00910A7D" w:rsidRPr="00312B28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  <w:t>Quantum D</w:t>
            </w:r>
            <w:r w:rsidRPr="00312B28">
              <w:rPr>
                <w:rFonts w:ascii="Calibri" w:eastAsia="Calibri" w:hAnsi="Calibri" w:cs="Calibri"/>
                <w:color w:val="000000"/>
                <w:sz w:val="28"/>
                <w:szCs w:val="28"/>
                <w:lang w:val="en-GB"/>
              </w:rPr>
              <w:t xml:space="preserve">4 </w:t>
            </w:r>
            <w:r w:rsidRPr="00312B28"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  <w:t>Drinfeld–Sokolov hierarchy and quantum singularity theory</w:t>
            </w:r>
          </w:p>
          <w:p w14:paraId="3CCC0FA4" w14:textId="77777777" w:rsidR="00910A7D" w:rsidRPr="00312B28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5812" w:type="dxa"/>
            <w:shd w:val="clear" w:color="auto" w:fill="auto"/>
          </w:tcPr>
          <w:p w14:paraId="7B80E882" w14:textId="28A1BA13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lang w:val="en-GB"/>
              </w:rPr>
              <w:t xml:space="preserve">Journal of Geometry and Physics </w:t>
            </w:r>
            <w: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lang w:val="en-GB"/>
              </w:rPr>
              <w:t>(2019) 141, pp. 29-44</w:t>
            </w:r>
          </w:p>
          <w:p w14:paraId="1B64AC94" w14:textId="77777777" w:rsidR="00910A7D" w:rsidRPr="00910A7D" w:rsidRDefault="00910A7D" w:rsidP="000B1DE9">
            <w:pPr>
              <w:rPr>
                <w:rFonts w:asciiTheme="minorHAnsi" w:hAnsiTheme="minorHAnsi"/>
                <w:color w:val="000000" w:themeColor="text1"/>
                <w:u w:val="single"/>
                <w:lang w:val="en-GB"/>
              </w:rPr>
            </w:pPr>
            <w:hyperlink r:id="rId17">
              <w:r w:rsidRPr="00910A7D">
                <w:rPr>
                  <w:rFonts w:asciiTheme="minorHAnsi" w:eastAsia="Arial" w:hAnsiTheme="minorHAnsi" w:cs="Arial"/>
                  <w:color w:val="000000" w:themeColor="text1"/>
                  <w:sz w:val="21"/>
                  <w:szCs w:val="21"/>
                  <w:u w:val="single"/>
                  <w:lang w:val="en-GB"/>
                </w:rPr>
                <w:t>https://doi.org/10.1016/j.geomphys.2019.02.011</w:t>
              </w:r>
            </w:hyperlink>
            <w:r w:rsidRPr="00910A7D">
              <w:rPr>
                <w:rFonts w:asciiTheme="minorHAnsi" w:hAnsiTheme="minorHAnsi"/>
                <w:color w:val="000000" w:themeColor="text1"/>
              </w:rPr>
              <w:fldChar w:fldCharType="begin"/>
            </w:r>
            <w:r w:rsidRPr="00910A7D">
              <w:rPr>
                <w:rFonts w:asciiTheme="minorHAnsi" w:hAnsiTheme="minorHAnsi"/>
                <w:color w:val="000000" w:themeColor="text1"/>
                <w:lang w:val="en-GB"/>
              </w:rPr>
              <w:instrText xml:space="preserve"> HYPERLINK "https://doi.org/10.1016/j.geomphys.2019.02.011" </w:instrText>
            </w:r>
            <w:r w:rsidRPr="00910A7D">
              <w:rPr>
                <w:rFonts w:asciiTheme="minorHAnsi" w:hAnsiTheme="minorHAnsi"/>
                <w:color w:val="000000" w:themeColor="text1"/>
              </w:rPr>
            </w:r>
            <w:r w:rsidRPr="00910A7D">
              <w:rPr>
                <w:rFonts w:asciiTheme="minorHAnsi" w:hAnsiTheme="minorHAnsi"/>
                <w:color w:val="000000" w:themeColor="text1"/>
              </w:rPr>
              <w:fldChar w:fldCharType="separate"/>
            </w:r>
          </w:p>
          <w:p w14:paraId="58D5217B" w14:textId="77777777" w:rsidR="00910A7D" w:rsidRPr="00910A7D" w:rsidRDefault="00910A7D" w:rsidP="000B1DE9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10A7D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  <w:p w14:paraId="47B9FAE2" w14:textId="77777777" w:rsidR="00910A7D" w:rsidRPr="00910A7D" w:rsidRDefault="00910A7D" w:rsidP="00EB68A2">
            <w:pPr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u w:val="single"/>
              </w:rPr>
            </w:pPr>
            <w:r w:rsidRPr="00910A7D">
              <w:rPr>
                <w:rFonts w:asciiTheme="minorHAnsi" w:hAnsiTheme="minorHAnsi"/>
                <w:color w:val="000000" w:themeColor="text1"/>
              </w:rPr>
              <w:fldChar w:fldCharType="begin"/>
            </w:r>
            <w:r w:rsidRPr="00910A7D">
              <w:rPr>
                <w:rFonts w:asciiTheme="minorHAnsi" w:hAnsiTheme="minorHAnsi"/>
                <w:color w:val="000000" w:themeColor="text1"/>
                <w:lang w:val="en-GB"/>
              </w:rPr>
              <w:instrText xml:space="preserve"> HYPERLINK "https://arxiv.org/abs/1812.05858" </w:instrText>
            </w:r>
            <w:r w:rsidRPr="00910A7D">
              <w:rPr>
                <w:rFonts w:asciiTheme="minorHAnsi" w:hAnsiTheme="minorHAnsi"/>
                <w:color w:val="000000" w:themeColor="text1"/>
              </w:rPr>
            </w:r>
            <w:r w:rsidRPr="00910A7D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910A7D"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u w:val="single"/>
                <w:lang w:val="en-GB"/>
              </w:rPr>
              <w:t>https://arxiv.org/a</w:t>
            </w:r>
            <w:r w:rsidRPr="00910A7D"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u w:val="single"/>
              </w:rPr>
              <w:t>bs/1812.05858</w:t>
            </w:r>
          </w:p>
          <w:p w14:paraId="003D6C3B" w14:textId="0F40F059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lang w:val="en-GB"/>
              </w:rPr>
            </w:pPr>
            <w:r w:rsidRPr="00910A7D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910A7D" w:rsidRPr="00312B28" w14:paraId="70F74824" w14:textId="77777777" w:rsidTr="00910A7D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8949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8"/>
                <w:szCs w:val="28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  <w:lang w:val="en-GB"/>
              </w:rPr>
              <w:t>Klein, C.</w:t>
            </w:r>
          </w:p>
          <w:p w14:paraId="097C7FB4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8"/>
                <w:szCs w:val="28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  <w:lang w:val="en-GB"/>
              </w:rPr>
              <w:t>McLaughlin, K.</w:t>
            </w:r>
          </w:p>
          <w:p w14:paraId="083BC920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8"/>
                <w:szCs w:val="28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  <w:lang w:val="en-GB"/>
              </w:rPr>
              <w:t xml:space="preserve">Stoilov, N. </w:t>
            </w:r>
          </w:p>
          <w:p w14:paraId="789F94F5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88C3" w14:textId="1E8ACAEE" w:rsidR="00910A7D" w:rsidRPr="00312B28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  <w:t>Spectral approach to the scattering map for the semi-classical defocusing Davey-Stewartson II equation</w:t>
            </w:r>
          </w:p>
          <w:p w14:paraId="50027D9A" w14:textId="77777777" w:rsidR="00910A7D" w:rsidRPr="00312B28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51D8" w14:textId="0D97D879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lang w:val="en-GB"/>
              </w:rPr>
              <w:t>Physica D: Nonlinear Phenomena</w:t>
            </w:r>
            <w:r w:rsidR="00201E35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lang w:val="en-GB"/>
              </w:rPr>
              <w:t xml:space="preserve"> (2019) 400, 132126.</w:t>
            </w:r>
          </w:p>
          <w:p w14:paraId="59B82085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link"/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</w:pPr>
            <w:hyperlink r:id="rId18">
              <w:r w:rsidRPr="00910A7D">
                <w:rPr>
                  <w:rStyle w:val="Hyperlink"/>
                  <w:rFonts w:asciiTheme="minorHAnsi" w:eastAsia="Calibri" w:hAnsiTheme="minorHAnsi" w:cs="Calibri"/>
                  <w:color w:val="000000" w:themeColor="text1"/>
                  <w:sz w:val="28"/>
                  <w:szCs w:val="28"/>
                  <w:lang w:val="en-GB"/>
                </w:rPr>
                <w:t>https://doi.org/10.1016/j.physd.2019.05.006</w:t>
              </w:r>
            </w:hyperlink>
          </w:p>
          <w:p w14:paraId="07C47C51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link"/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</w:pPr>
          </w:p>
          <w:p w14:paraId="17E1D56B" w14:textId="4DC520DE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lang w:val="en-GB"/>
              </w:rPr>
            </w:pPr>
            <w:hyperlink r:id="rId19">
              <w:r w:rsidRPr="00910A7D">
                <w:rPr>
                  <w:rStyle w:val="Hyperlink"/>
                  <w:rFonts w:asciiTheme="minorHAnsi" w:hAnsiTheme="minorHAnsi"/>
                  <w:color w:val="000000" w:themeColor="text1"/>
                </w:rPr>
                <w:t>https://arxiv.org/abs/1809.08282</w:t>
              </w:r>
            </w:hyperlink>
          </w:p>
          <w:p w14:paraId="36E5773A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910A7D" w14:paraId="7B8DBFA2" w14:textId="77777777" w:rsidTr="00910A7D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8171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Camassa, R.</w:t>
            </w:r>
          </w:p>
          <w:p w14:paraId="244DA957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Falqui, G.</w:t>
            </w:r>
          </w:p>
          <w:p w14:paraId="5266278D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Ortenzi, G.</w:t>
            </w:r>
          </w:p>
          <w:p w14:paraId="340827DC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Pedroni, M.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0262" w14:textId="77777777" w:rsidR="00910A7D" w:rsidRPr="00312B28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  <w:t>On the geometry of extended self-similar solutions of the Airy Shallow Water Equations</w:t>
            </w:r>
          </w:p>
          <w:p w14:paraId="40DE2CD0" w14:textId="77777777" w:rsidR="00910A7D" w:rsidRPr="00312B28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029E" w14:textId="0B1AB9A2" w:rsidR="00910A7D" w:rsidRPr="007D5E13" w:rsidRDefault="00201E35" w:rsidP="007D5E13">
            <w:pPr>
              <w:numPr>
                <w:ilvl w:val="0"/>
                <w:numId w:val="2"/>
              </w:numPr>
              <w:ind w:left="0"/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  <w:t>SIGMA 15 (2019)</w:t>
            </w:r>
            <w:bookmarkStart w:id="0" w:name="_GoBack"/>
            <w:bookmarkEnd w:id="0"/>
          </w:p>
          <w:p w14:paraId="3D513792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</w:pPr>
            <w:hyperlink r:id="rId20">
              <w:r w:rsidRPr="00910A7D">
                <w:rPr>
                  <w:rStyle w:val="Hyperlink"/>
                  <w:rFonts w:asciiTheme="minorHAnsi" w:eastAsia="Calibri" w:hAnsiTheme="minorHAnsi" w:cs="Calibri"/>
                  <w:color w:val="000000" w:themeColor="text1"/>
                  <w:sz w:val="28"/>
                  <w:szCs w:val="28"/>
                </w:rPr>
                <w:t>https://doi.org/10.3842/SIGMA.2019.087</w:t>
              </w:r>
            </w:hyperlink>
          </w:p>
        </w:tc>
      </w:tr>
      <w:tr w:rsidR="00910A7D" w14:paraId="7D2C66E0" w14:textId="77777777" w:rsidTr="00910A7D">
        <w:tc>
          <w:tcPr>
            <w:tcW w:w="2001" w:type="dxa"/>
            <w:shd w:val="clear" w:color="auto" w:fill="auto"/>
          </w:tcPr>
          <w:p w14:paraId="07FD95E7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 xml:space="preserve">Bertola, M. </w:t>
            </w:r>
          </w:p>
          <w:p w14:paraId="266C6FB3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>Ruzza, G.</w:t>
            </w:r>
          </w:p>
        </w:tc>
        <w:tc>
          <w:tcPr>
            <w:tcW w:w="6087" w:type="dxa"/>
            <w:shd w:val="clear" w:color="auto" w:fill="auto"/>
          </w:tcPr>
          <w:p w14:paraId="2905E305" w14:textId="77777777" w:rsidR="00910A7D" w:rsidRPr="00312B28" w:rsidRDefault="00910A7D" w:rsidP="000B1DE9">
            <w:pPr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  <w:t>Brezin-Gross-Witten tau function and isomonodromic deformations</w:t>
            </w:r>
          </w:p>
        </w:tc>
        <w:tc>
          <w:tcPr>
            <w:tcW w:w="5812" w:type="dxa"/>
            <w:shd w:val="clear" w:color="auto" w:fill="auto"/>
          </w:tcPr>
          <w:p w14:paraId="5E2E1846" w14:textId="653EB919" w:rsidR="00910A7D" w:rsidRPr="00201E35" w:rsidRDefault="00910A7D" w:rsidP="00201E35">
            <w:pPr>
              <w:pStyle w:val="Heading1"/>
              <w:spacing w:before="60" w:after="60"/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lang w:val="en-GB"/>
              </w:rPr>
              <w:t>Communications in Number Theory and Physics</w:t>
            </w:r>
            <w:r w:rsidRPr="00201E35">
              <w:rPr>
                <w:rFonts w:asciiTheme="minorHAnsi" w:eastAsia="Calibri" w:hAnsiTheme="minorHAnsi" w:cs="Calibri"/>
                <w:b w:val="0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201E35"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lang w:val="en-GB"/>
              </w:rPr>
              <w:t>(2019)</w:t>
            </w:r>
            <w:r w:rsidR="00201E35" w:rsidRPr="00201E35"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lang w:val="en-GB"/>
              </w:rPr>
              <w:t>, 13, pp.827-833</w:t>
            </w:r>
            <w:r w:rsidR="00201E35" w:rsidRPr="00201E35">
              <w:rPr>
                <w:rFonts w:asciiTheme="minorHAnsi" w:eastAsia="Calibri" w:hAnsiTheme="minorHAnsi" w:cs="Calibri"/>
                <w:b w:val="0"/>
                <w:color w:val="000000" w:themeColor="text1"/>
                <w:sz w:val="28"/>
                <w:szCs w:val="28"/>
                <w:lang w:val="en-GB"/>
              </w:rPr>
              <w:t>.</w:t>
            </w:r>
          </w:p>
          <w:p w14:paraId="29660CDF" w14:textId="77777777" w:rsidR="00910A7D" w:rsidRPr="00201E35" w:rsidRDefault="00910A7D" w:rsidP="000B1DE9">
            <w:pPr>
              <w:rPr>
                <w:rFonts w:asciiTheme="minorHAnsi" w:hAnsiTheme="minorHAnsi"/>
                <w:color w:val="000000" w:themeColor="text1"/>
              </w:rPr>
            </w:pPr>
            <w:r w:rsidRPr="00201E35">
              <w:rPr>
                <w:rFonts w:asciiTheme="minorHAnsi" w:eastAsia="Verdana" w:hAnsiTheme="minorHAnsi" w:cs="Verdana"/>
                <w:color w:val="000000" w:themeColor="text1"/>
                <w:lang w:val="en-GB"/>
              </w:rPr>
              <w:t> </w:t>
            </w:r>
            <w:hyperlink r:id="rId21">
              <w:r w:rsidRPr="00201E35">
                <w:rPr>
                  <w:rFonts w:asciiTheme="minorHAnsi" w:eastAsia="Verdana" w:hAnsiTheme="minorHAnsi" w:cs="Verdana"/>
                  <w:color w:val="000000" w:themeColor="text1"/>
                  <w:u w:val="single"/>
                </w:rPr>
                <w:t>https://dx.doi.org/10.4310/CNTP.2019.v13.n4.a4</w:t>
              </w:r>
            </w:hyperlink>
          </w:p>
          <w:p w14:paraId="4B089FE0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</w:rPr>
            </w:pPr>
          </w:p>
        </w:tc>
      </w:tr>
      <w:tr w:rsidR="00910A7D" w14:paraId="0B8488A6" w14:textId="77777777" w:rsidTr="00910A7D">
        <w:trPr>
          <w:trHeight w:val="2308"/>
        </w:trPr>
        <w:tc>
          <w:tcPr>
            <w:tcW w:w="2001" w:type="dxa"/>
            <w:shd w:val="clear" w:color="auto" w:fill="auto"/>
          </w:tcPr>
          <w:p w14:paraId="2B73910B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 xml:space="preserve">Desiraju, H. </w:t>
            </w:r>
          </w:p>
        </w:tc>
        <w:tc>
          <w:tcPr>
            <w:tcW w:w="6087" w:type="dxa"/>
            <w:shd w:val="clear" w:color="auto" w:fill="auto"/>
          </w:tcPr>
          <w:p w14:paraId="0B901B9B" w14:textId="77777777" w:rsidR="00910A7D" w:rsidRPr="00312B28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  <w:t xml:space="preserve">The </w:t>
            </w:r>
            <w:r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  <w:t>τ</w:t>
            </w:r>
            <w:r w:rsidRPr="00312B28"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  <w:t xml:space="preserve">-function of the Ablowitz-Segur family of solutions to Painlev ́e II as a Widom constant </w:t>
            </w:r>
          </w:p>
          <w:p w14:paraId="327FBD29" w14:textId="77777777" w:rsidR="00910A7D" w:rsidRPr="00312B28" w:rsidRDefault="00910A7D" w:rsidP="000B1DE9">
            <w:pPr>
              <w:pStyle w:val="Heading1"/>
              <w:spacing w:before="280"/>
              <w:rPr>
                <w:rFonts w:ascii="Calibri" w:eastAsia="Calibri" w:hAnsi="Calibri" w:cs="Calibri"/>
                <w:b w:val="0"/>
                <w:i/>
                <w:sz w:val="28"/>
                <w:szCs w:val="28"/>
                <w:lang w:val="en-GB"/>
              </w:rPr>
            </w:pPr>
          </w:p>
        </w:tc>
        <w:tc>
          <w:tcPr>
            <w:tcW w:w="5812" w:type="dxa"/>
            <w:shd w:val="clear" w:color="auto" w:fill="auto"/>
          </w:tcPr>
          <w:p w14:paraId="69889C0B" w14:textId="27FAF42C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lang w:val="en-GB"/>
              </w:rPr>
              <w:t>Journal of Mathematical Physics </w:t>
            </w:r>
            <w:r w:rsidR="00201E35"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lang w:val="en-GB"/>
              </w:rPr>
              <w:t>(2019)</w:t>
            </w:r>
            <w:r w:rsidR="00201E35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lang w:val="en-GB"/>
              </w:rPr>
              <w:t xml:space="preserve">, </w:t>
            </w:r>
            <w:r w:rsidRPr="00910A7D"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lang w:val="en-GB"/>
              </w:rPr>
              <w:t xml:space="preserve">60, 113505 </w:t>
            </w:r>
          </w:p>
          <w:p w14:paraId="38D73D25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</w:pPr>
          </w:p>
          <w:p w14:paraId="74A9C500" w14:textId="77777777" w:rsidR="00910A7D" w:rsidRPr="00910A7D" w:rsidRDefault="00910A7D" w:rsidP="000B1DE9">
            <w:pPr>
              <w:rPr>
                <w:rFonts w:asciiTheme="minorHAnsi" w:eastAsia="Arial" w:hAnsiTheme="minorHAnsi" w:cs="Arial"/>
                <w:color w:val="000000" w:themeColor="text1"/>
                <w:u w:val="single"/>
              </w:rPr>
            </w:pPr>
            <w:hyperlink r:id="rId22">
              <w:r w:rsidRPr="00910A7D">
                <w:rPr>
                  <w:rFonts w:asciiTheme="minorHAnsi" w:eastAsia="Arial" w:hAnsiTheme="minorHAnsi" w:cs="Arial"/>
                  <w:color w:val="000000" w:themeColor="text1"/>
                  <w:u w:val="single"/>
                  <w:lang w:val="en-GB"/>
                </w:rPr>
                <w:t>https://doi.org/10.1063/1.5120357</w:t>
              </w:r>
            </w:hyperlink>
          </w:p>
          <w:p w14:paraId="2FF77D33" w14:textId="77777777" w:rsidR="00910A7D" w:rsidRPr="00910A7D" w:rsidRDefault="00910A7D" w:rsidP="000B1DE9">
            <w:pPr>
              <w:rPr>
                <w:rFonts w:asciiTheme="minorHAnsi" w:eastAsia="Arial" w:hAnsiTheme="minorHAnsi" w:cs="Arial"/>
                <w:color w:val="000000" w:themeColor="text1"/>
                <w:u w:val="single"/>
              </w:rPr>
            </w:pPr>
          </w:p>
          <w:p w14:paraId="1BC481E6" w14:textId="77777777" w:rsidR="00910A7D" w:rsidRPr="00910A7D" w:rsidRDefault="00910A7D" w:rsidP="00EB68A2">
            <w:pPr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u w:val="single"/>
              </w:rPr>
            </w:pPr>
            <w:r w:rsidRPr="00910A7D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fldChar w:fldCharType="begin"/>
            </w:r>
            <w:r w:rsidRPr="00910A7D">
              <w:rPr>
                <w:rFonts w:asciiTheme="minorHAnsi" w:hAnsiTheme="minorHAnsi"/>
                <w:color w:val="000000" w:themeColor="text1"/>
              </w:rPr>
              <w:instrText xml:space="preserve"> HYPERLINK "https://arxiv.org/abs/1812.02116" </w:instrText>
            </w:r>
            <w:r w:rsidRPr="00910A7D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r>
            <w:r w:rsidRPr="00910A7D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fldChar w:fldCharType="separate"/>
            </w:r>
            <w:r w:rsidRPr="00910A7D"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u w:val="single"/>
              </w:rPr>
              <w:t>https://arxiv.org/abs/1812.02116</w:t>
            </w:r>
          </w:p>
          <w:p w14:paraId="3451848A" w14:textId="1B9D26A2" w:rsidR="00910A7D" w:rsidRPr="00910A7D" w:rsidRDefault="00910A7D" w:rsidP="000B1DE9">
            <w:pPr>
              <w:rPr>
                <w:rFonts w:asciiTheme="minorHAnsi" w:eastAsia="Calibri" w:hAnsiTheme="minorHAnsi" w:cs="Calibri"/>
                <w:b/>
                <w:color w:val="000000" w:themeColor="text1"/>
                <w:sz w:val="28"/>
                <w:szCs w:val="28"/>
                <w:highlight w:val="white"/>
                <w:lang w:val="en-GB"/>
              </w:rPr>
            </w:pPr>
            <w:r w:rsidRPr="00910A7D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910A7D" w14:paraId="797B7082" w14:textId="77777777" w:rsidTr="00910A7D">
        <w:trPr>
          <w:trHeight w:val="2056"/>
        </w:trPr>
        <w:tc>
          <w:tcPr>
            <w:tcW w:w="2001" w:type="dxa"/>
            <w:shd w:val="clear" w:color="auto" w:fill="auto"/>
          </w:tcPr>
          <w:p w14:paraId="767B1182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lastRenderedPageBreak/>
              <w:t>Klein C.</w:t>
            </w:r>
          </w:p>
          <w:p w14:paraId="6A5B93D2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Stoilov N.</w:t>
            </w:r>
          </w:p>
        </w:tc>
        <w:tc>
          <w:tcPr>
            <w:tcW w:w="6087" w:type="dxa"/>
            <w:shd w:val="clear" w:color="auto" w:fill="auto"/>
          </w:tcPr>
          <w:p w14:paraId="5642D932" w14:textId="77777777" w:rsidR="00910A7D" w:rsidRPr="00312B28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  <w:t>Numerical scattering for the defocusing Davey-Stewartson II equation for initial data with compact support</w:t>
            </w:r>
          </w:p>
        </w:tc>
        <w:tc>
          <w:tcPr>
            <w:tcW w:w="5812" w:type="dxa"/>
            <w:shd w:val="clear" w:color="auto" w:fill="auto"/>
          </w:tcPr>
          <w:p w14:paraId="753D4DFC" w14:textId="43A4686C" w:rsidR="00910A7D" w:rsidRPr="00910A7D" w:rsidRDefault="00910A7D" w:rsidP="000B1DE9">
            <w:pPr>
              <w:pStyle w:val="Heading1"/>
              <w:tabs>
                <w:tab w:val="left" w:pos="1810"/>
              </w:tabs>
              <w:spacing w:before="0" w:after="0"/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lang w:val="en-GB"/>
              </w:rPr>
              <w:t>Nonlinearity (2019)</w:t>
            </w:r>
            <w:r w:rsidR="00201E35"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lang w:val="en-GB"/>
              </w:rPr>
              <w:t xml:space="preserve"> 32, pp. </w:t>
            </w:r>
            <w:r w:rsidRPr="00910A7D"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lang w:val="en-GB"/>
              </w:rPr>
              <w:t xml:space="preserve"> 4258-4280</w:t>
            </w:r>
          </w:p>
          <w:p w14:paraId="597709DA" w14:textId="77777777" w:rsidR="00910A7D" w:rsidRPr="00201E35" w:rsidRDefault="00910A7D" w:rsidP="000B1DE9">
            <w:pPr>
              <w:pStyle w:val="Heading1"/>
              <w:tabs>
                <w:tab w:val="left" w:pos="1810"/>
              </w:tabs>
              <w:spacing w:before="0" w:after="0"/>
              <w:rPr>
                <w:rFonts w:asciiTheme="minorHAnsi" w:eastAsia="Calibri" w:hAnsiTheme="minorHAnsi" w:cs="Calibri"/>
                <w:b w:val="0"/>
                <w:color w:val="000000" w:themeColor="text1"/>
                <w:sz w:val="28"/>
                <w:szCs w:val="28"/>
                <w:u w:val="single"/>
                <w:lang w:val="en-GB"/>
              </w:rPr>
            </w:pPr>
            <w:hyperlink r:id="rId23">
              <w:r w:rsidRPr="00201E35">
                <w:rPr>
                  <w:rFonts w:asciiTheme="minorHAnsi" w:eastAsia="Calibri" w:hAnsiTheme="minorHAnsi" w:cs="Calibri"/>
                  <w:b w:val="0"/>
                  <w:color w:val="000000" w:themeColor="text1"/>
                  <w:sz w:val="28"/>
                  <w:szCs w:val="28"/>
                  <w:u w:val="single"/>
                  <w:lang w:val="en-GB"/>
                </w:rPr>
                <w:t>https://doi.org/10.1088/1361-6544/ab28c6</w:t>
              </w:r>
            </w:hyperlink>
          </w:p>
          <w:p w14:paraId="46C1C2EB" w14:textId="6D272E57" w:rsidR="00910A7D" w:rsidRPr="00201E35" w:rsidRDefault="00910A7D" w:rsidP="000B1DE9">
            <w:pPr>
              <w:pStyle w:val="Heading1"/>
              <w:tabs>
                <w:tab w:val="left" w:pos="1810"/>
              </w:tabs>
              <w:spacing w:before="0" w:after="0"/>
              <w:rPr>
                <w:rFonts w:asciiTheme="minorHAnsi" w:eastAsia="Calibri" w:hAnsiTheme="minorHAnsi" w:cs="Calibri"/>
                <w:b w:val="0"/>
                <w:color w:val="000000" w:themeColor="text1"/>
                <w:sz w:val="28"/>
                <w:szCs w:val="28"/>
                <w:u w:val="single"/>
              </w:rPr>
            </w:pPr>
            <w:hyperlink r:id="rId24" w:history="1">
              <w:r w:rsidRPr="00201E35">
                <w:rPr>
                  <w:rStyle w:val="Hyperlink"/>
                  <w:rFonts w:asciiTheme="minorHAnsi" w:eastAsia="Calibri" w:hAnsiTheme="minorHAnsi" w:cs="Calibri"/>
                  <w:b w:val="0"/>
                  <w:color w:val="000000" w:themeColor="text1"/>
                  <w:sz w:val="28"/>
                  <w:szCs w:val="28"/>
                </w:rPr>
                <w:t>https://arxiv.org/abs/1809.08294</w:t>
              </w:r>
            </w:hyperlink>
          </w:p>
          <w:p w14:paraId="4BE5B807" w14:textId="77777777" w:rsidR="00910A7D" w:rsidRPr="00910A7D" w:rsidRDefault="00910A7D" w:rsidP="000B1DE9">
            <w:pPr>
              <w:pStyle w:val="Heading1"/>
              <w:tabs>
                <w:tab w:val="left" w:pos="1810"/>
              </w:tabs>
              <w:spacing w:before="0" w:after="0"/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910A7D" w14:paraId="7A070DD6" w14:textId="77777777" w:rsidTr="00910A7D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82E94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Arbunich J.</w:t>
            </w:r>
          </w:p>
          <w:p w14:paraId="5C3FA746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Klein C.</w:t>
            </w:r>
          </w:p>
          <w:p w14:paraId="11011B86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Sparber C.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9727" w14:textId="77777777" w:rsidR="00910A7D" w:rsidRPr="00312B28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  <w:t>On a class of derivative Nonlinear schrodinger -type equations in two spatial dimensions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2F20" w14:textId="3020F163" w:rsidR="00910A7D" w:rsidRPr="00910A7D" w:rsidRDefault="00910A7D" w:rsidP="000B1DE9">
            <w:pPr>
              <w:pStyle w:val="Heading1"/>
              <w:tabs>
                <w:tab w:val="left" w:pos="1810"/>
              </w:tabs>
              <w:spacing w:before="0" w:after="0"/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lang w:val="en-GB"/>
              </w:rPr>
            </w:pPr>
            <w:r w:rsidRPr="00910A7D"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lang w:val="en-GB"/>
              </w:rPr>
              <w:t>ESAIM: M2AN</w:t>
            </w:r>
            <w:r w:rsidR="00201E35"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910A7D"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lang w:val="en-GB"/>
              </w:rPr>
              <w:t>(2019)</w:t>
            </w:r>
            <w:r w:rsidR="00201E35"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  <w:lang w:val="en-GB"/>
              </w:rPr>
              <w:t xml:space="preserve"> 53, pp. 1477-1505</w:t>
            </w:r>
          </w:p>
          <w:p w14:paraId="1406A223" w14:textId="77777777" w:rsidR="00910A7D" w:rsidRPr="00201E35" w:rsidRDefault="00910A7D" w:rsidP="000B1DE9">
            <w:pPr>
              <w:pStyle w:val="Heading1"/>
              <w:tabs>
                <w:tab w:val="left" w:pos="1810"/>
              </w:tabs>
              <w:spacing w:before="0" w:after="0"/>
              <w:rPr>
                <w:rStyle w:val="Hyperlink"/>
                <w:rFonts w:asciiTheme="minorHAnsi" w:eastAsia="Calibri" w:hAnsiTheme="minorHAnsi" w:cs="Calibri"/>
                <w:b w:val="0"/>
                <w:color w:val="000000" w:themeColor="text1"/>
                <w:sz w:val="28"/>
                <w:szCs w:val="28"/>
                <w:lang w:val="en-GB"/>
              </w:rPr>
            </w:pPr>
            <w:hyperlink r:id="rId25">
              <w:r w:rsidRPr="00201E35">
                <w:rPr>
                  <w:rStyle w:val="Hyperlink"/>
                  <w:rFonts w:asciiTheme="minorHAnsi" w:eastAsia="Calibri" w:hAnsiTheme="minorHAnsi" w:cs="Calibri"/>
                  <w:b w:val="0"/>
                  <w:color w:val="000000" w:themeColor="text1"/>
                  <w:sz w:val="28"/>
                  <w:szCs w:val="28"/>
                  <w:lang w:val="en-GB"/>
                </w:rPr>
                <w:t>https://doi.org/10.1051/m2an/2019018</w:t>
              </w:r>
            </w:hyperlink>
          </w:p>
          <w:p w14:paraId="1B1CF9E4" w14:textId="13F7F472" w:rsidR="00910A7D" w:rsidRPr="00910A7D" w:rsidRDefault="00910A7D" w:rsidP="00910A7D">
            <w:pPr>
              <w:rPr>
                <w:rFonts w:asciiTheme="minorHAnsi" w:hAnsiTheme="minorHAnsi"/>
                <w:color w:val="000000" w:themeColor="text1"/>
                <w:u w:val="single"/>
                <w:lang w:val="en-GB"/>
              </w:rPr>
            </w:pPr>
            <w:hyperlink r:id="rId26">
              <w:r w:rsidRPr="00910A7D">
                <w:rPr>
                  <w:rStyle w:val="Hyperlink"/>
                  <w:rFonts w:asciiTheme="minorHAnsi" w:hAnsiTheme="minorHAnsi"/>
                  <w:color w:val="000000" w:themeColor="text1"/>
                  <w:lang w:val="en-GB"/>
                </w:rPr>
                <w:t>https://arxiv.org/abs/1805.12351</w:t>
              </w:r>
            </w:hyperlink>
          </w:p>
        </w:tc>
      </w:tr>
      <w:tr w:rsidR="00910A7D" w:rsidRPr="00312B28" w14:paraId="314E35EE" w14:textId="77777777" w:rsidTr="00910A7D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BD14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Assainova O.</w:t>
            </w:r>
          </w:p>
          <w:p w14:paraId="6024AFA9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Klein C.</w:t>
            </w:r>
          </w:p>
          <w:p w14:paraId="7A73C8EC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McLaughlin K.</w:t>
            </w:r>
          </w:p>
          <w:p w14:paraId="46F00078" w14:textId="77777777" w:rsidR="00910A7D" w:rsidRPr="00910A7D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Miller P.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EC374" w14:textId="77777777" w:rsidR="00910A7D" w:rsidRPr="00312B28" w:rsidRDefault="00910A7D" w:rsidP="000B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  <w:t>A Study of the Direct Spectral Transform for the Defocusing DaveyStewartson II Equation in the Semiclassical Limit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F408" w14:textId="77777777" w:rsidR="00910A7D" w:rsidRPr="00910A7D" w:rsidRDefault="00910A7D" w:rsidP="000B1DE9">
            <w:pPr>
              <w:pStyle w:val="Heading1"/>
              <w:tabs>
                <w:tab w:val="left" w:pos="1810"/>
              </w:tabs>
              <w:spacing w:before="0" w:after="0"/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color w:val="000000" w:themeColor="text1"/>
                <w:sz w:val="28"/>
                <w:szCs w:val="28"/>
              </w:rPr>
              <w:t>Comm. Pure Appl. Math.</w:t>
            </w:r>
          </w:p>
          <w:p w14:paraId="2A35FD24" w14:textId="77777777" w:rsidR="00910A7D" w:rsidRPr="00910A7D" w:rsidRDefault="00910A7D" w:rsidP="000B1DE9">
            <w:pPr>
              <w:pStyle w:val="Heading1"/>
              <w:tabs>
                <w:tab w:val="left" w:pos="1810"/>
              </w:tabs>
              <w:spacing w:before="0" w:after="0"/>
              <w:rPr>
                <w:rStyle w:val="Hyperlink"/>
                <w:rFonts w:asciiTheme="minorHAnsi" w:eastAsia="Calibri" w:hAnsiTheme="minorHAnsi" w:cs="Calibri"/>
                <w:color w:val="000000" w:themeColor="text1"/>
                <w:sz w:val="28"/>
                <w:szCs w:val="28"/>
              </w:rPr>
            </w:pPr>
            <w:hyperlink r:id="rId27">
              <w:r w:rsidRPr="00910A7D">
                <w:rPr>
                  <w:rStyle w:val="Hyperlink"/>
                  <w:rFonts w:asciiTheme="minorHAnsi" w:eastAsia="Calibri" w:hAnsiTheme="minorHAnsi" w:cs="Calibri"/>
                  <w:color w:val="000000" w:themeColor="text1"/>
                  <w:sz w:val="28"/>
                  <w:szCs w:val="28"/>
                </w:rPr>
                <w:t>https://doi.org/10.1002/cpa.21822</w:t>
              </w:r>
            </w:hyperlink>
          </w:p>
          <w:p w14:paraId="4E1ACE45" w14:textId="4B6C474B" w:rsidR="00910A7D" w:rsidRPr="00910A7D" w:rsidRDefault="00910A7D" w:rsidP="00910A7D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  <w:hyperlink r:id="rId28">
              <w:r w:rsidRPr="00910A7D">
                <w:rPr>
                  <w:rStyle w:val="Hyperlink"/>
                  <w:rFonts w:asciiTheme="minorHAnsi" w:hAnsiTheme="minorHAnsi"/>
                  <w:color w:val="000000" w:themeColor="text1"/>
                </w:rPr>
                <w:t>https://arxiv.org/abs/1710.03429</w:t>
              </w:r>
            </w:hyperlink>
          </w:p>
        </w:tc>
      </w:tr>
      <w:tr w:rsidR="00910A7D" w:rsidRPr="00312B28" w14:paraId="3AB31ACC" w14:textId="77777777" w:rsidTr="00910A7D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C24E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Cafasso, M. </w:t>
            </w:r>
          </w:p>
          <w:p w14:paraId="2D65F1D2" w14:textId="77777777" w:rsidR="00910A7D" w:rsidRPr="00910A7D" w:rsidRDefault="00910A7D" w:rsidP="000B1DE9">
            <w:pPr>
              <w:rPr>
                <w:rFonts w:asciiTheme="minorHAnsi" w:hAnsiTheme="minorHAnsi"/>
              </w:rPr>
            </w:pPr>
            <w:r w:rsidRPr="00910A7D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Wu, CZ.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C3B4" w14:textId="77777777" w:rsidR="00910A7D" w:rsidRPr="00312B28" w:rsidRDefault="00910A7D" w:rsidP="000B1DE9">
            <w:pPr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  <w:t>Borodin–Okounkov formula, string equation and topological solutions of Drinfeld–Sokolov hierarchies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D3E5" w14:textId="2B803E3D" w:rsidR="00910A7D" w:rsidRPr="00201E35" w:rsidRDefault="00910A7D" w:rsidP="000B1DE9">
            <w:pPr>
              <w:rPr>
                <w:rFonts w:asciiTheme="minorHAnsi" w:hAnsiTheme="minorHAnsi"/>
                <w:b/>
                <w:color w:val="000000" w:themeColor="text1"/>
                <w:spacing w:val="4"/>
                <w:sz w:val="28"/>
                <w:szCs w:val="28"/>
                <w:shd w:val="clear" w:color="auto" w:fill="FCFCFC"/>
                <w:lang w:val="en-GB"/>
              </w:rPr>
            </w:pPr>
            <w:r w:rsidRPr="00201E35">
              <w:rPr>
                <w:rFonts w:asciiTheme="minorHAnsi" w:hAnsiTheme="minorHAnsi"/>
                <w:b/>
                <w:color w:val="000000" w:themeColor="text1"/>
                <w:spacing w:val="4"/>
                <w:sz w:val="28"/>
                <w:szCs w:val="28"/>
                <w:shd w:val="clear" w:color="auto" w:fill="FCFCFC"/>
                <w:lang w:val="en-GB"/>
              </w:rPr>
              <w:t>Lett Math Phys (2019)</w:t>
            </w:r>
            <w:r w:rsidR="00201E35">
              <w:rPr>
                <w:rFonts w:asciiTheme="minorHAnsi" w:hAnsiTheme="minorHAnsi"/>
                <w:b/>
                <w:color w:val="000000" w:themeColor="text1"/>
                <w:spacing w:val="4"/>
                <w:sz w:val="28"/>
                <w:szCs w:val="28"/>
                <w:shd w:val="clear" w:color="auto" w:fill="FCFCFC"/>
                <w:lang w:val="en-GB"/>
              </w:rPr>
              <w:t xml:space="preserve"> 109, pp 2681-</w:t>
            </w:r>
            <w:r w:rsidRPr="00201E35">
              <w:rPr>
                <w:rFonts w:asciiTheme="minorHAnsi" w:hAnsiTheme="minorHAnsi"/>
                <w:b/>
                <w:color w:val="000000" w:themeColor="text1"/>
                <w:spacing w:val="4"/>
                <w:sz w:val="28"/>
                <w:szCs w:val="28"/>
                <w:shd w:val="clear" w:color="auto" w:fill="FCFCFC"/>
                <w:lang w:val="en-GB"/>
              </w:rPr>
              <w:t>2722  </w:t>
            </w:r>
          </w:p>
          <w:p w14:paraId="1571C957" w14:textId="77777777" w:rsidR="00201E35" w:rsidRDefault="00201E35" w:rsidP="000B1DE9">
            <w:pPr>
              <w:rPr>
                <w:rFonts w:asciiTheme="minorHAnsi" w:hAnsiTheme="minorHAnsi"/>
                <w:color w:val="000000" w:themeColor="text1"/>
                <w:spacing w:val="4"/>
                <w:sz w:val="21"/>
                <w:szCs w:val="21"/>
                <w:shd w:val="clear" w:color="auto" w:fill="FCFCFC"/>
                <w:lang w:val="en-GB"/>
              </w:rPr>
            </w:pPr>
          </w:p>
          <w:p w14:paraId="4945DD94" w14:textId="77777777" w:rsidR="00201E35" w:rsidRPr="00201E35" w:rsidRDefault="00201E35" w:rsidP="00201E35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hyperlink r:id="rId29" w:tgtFrame="_blank" w:history="1">
              <w:r w:rsidRPr="00201E35">
                <w:rPr>
                  <w:rStyle w:val="Hyperlink"/>
                  <w:rFonts w:asciiTheme="minorHAnsi" w:hAnsiTheme="minorHAnsi"/>
                  <w:color w:val="000000" w:themeColor="text1"/>
                  <w:spacing w:val="4"/>
                  <w:lang w:val="en-GB"/>
                </w:rPr>
                <w:t>https://doi.org/10.1007/s11005-019-01205-8</w:t>
              </w:r>
            </w:hyperlink>
          </w:p>
          <w:p w14:paraId="387DB508" w14:textId="27AFF3B0" w:rsidR="00201E35" w:rsidRPr="00910A7D" w:rsidRDefault="00201E35" w:rsidP="000B1DE9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</w:tr>
      <w:tr w:rsidR="00910A7D" w:rsidRPr="00312B28" w14:paraId="5E57DE8F" w14:textId="77777777" w:rsidTr="00910A7D">
        <w:trPr>
          <w:trHeight w:val="1804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E9F1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>Camassa, R.</w:t>
            </w:r>
          </w:p>
          <w:p w14:paraId="24767042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>Falqui, G.</w:t>
            </w:r>
          </w:p>
          <w:p w14:paraId="6EBD662C" w14:textId="77777777" w:rsidR="00910A7D" w:rsidRPr="00910A7D" w:rsidRDefault="00910A7D" w:rsidP="000B1DE9">
            <w:pPr>
              <w:numPr>
                <w:ilvl w:val="0"/>
                <w:numId w:val="1"/>
              </w:numPr>
              <w:ind w:left="0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>Ortenzi, G.</w:t>
            </w:r>
          </w:p>
          <w:p w14:paraId="730589C9" w14:textId="77777777" w:rsidR="00910A7D" w:rsidRPr="00910A7D" w:rsidRDefault="00910A7D" w:rsidP="000B1DE9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10A7D">
              <w:rPr>
                <w:rFonts w:asciiTheme="minorHAnsi" w:eastAsia="Calibri" w:hAnsiTheme="minorHAnsi" w:cs="Calibri"/>
                <w:sz w:val="28"/>
                <w:szCs w:val="28"/>
              </w:rPr>
              <w:t>Pedroni, M. Pitton, G.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E220" w14:textId="77777777" w:rsidR="00910A7D" w:rsidRPr="00312B28" w:rsidRDefault="00910A7D" w:rsidP="000B1DE9">
            <w:pPr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</w:pPr>
            <w:r w:rsidRPr="00312B28"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en-GB"/>
              </w:rPr>
              <w:t>On the “vacuum” Dam-Break Problem: Exact Solutions and Their Long Time Asymptotics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1D8F" w14:textId="77777777" w:rsidR="00910A7D" w:rsidRPr="00910A7D" w:rsidRDefault="00910A7D" w:rsidP="000B1DE9">
            <w:pPr>
              <w:pStyle w:val="Heading1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7"/>
                <w:szCs w:val="27"/>
                <w:lang w:val="en-GB"/>
              </w:rPr>
            </w:pPr>
            <w:r w:rsidRPr="00910A7D">
              <w:rPr>
                <w:rFonts w:asciiTheme="minorHAnsi" w:hAnsiTheme="minorHAnsi" w:cs="Arial"/>
                <w:color w:val="000000" w:themeColor="text1"/>
                <w:sz w:val="27"/>
                <w:szCs w:val="27"/>
                <w:lang w:val="en-GB"/>
              </w:rPr>
              <w:t>SIAM Journal on Applied Mathematics</w:t>
            </w:r>
          </w:p>
          <w:p w14:paraId="49F5DD14" w14:textId="77777777" w:rsidR="00910A7D" w:rsidRPr="00910A7D" w:rsidRDefault="00910A7D" w:rsidP="000B1DE9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14:paraId="40CC738B" w14:textId="1BC40E7B" w:rsidR="00910A7D" w:rsidRPr="00201E35" w:rsidRDefault="00910A7D" w:rsidP="000B1DE9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hyperlink r:id="rId30" w:history="1">
              <w:r w:rsidRPr="00201E35">
                <w:rPr>
                  <w:rStyle w:val="Hyperlink"/>
                  <w:rFonts w:asciiTheme="minorHAnsi" w:hAnsiTheme="minorHAnsi" w:cs="Arial"/>
                  <w:color w:val="000000" w:themeColor="text1"/>
                  <w:shd w:val="clear" w:color="auto" w:fill="FFFFFF"/>
                  <w:lang w:val="en-GB"/>
                </w:rPr>
                <w:t>https://doi.org/10.1137/19M1266836</w:t>
              </w:r>
            </w:hyperlink>
          </w:p>
          <w:p w14:paraId="7E7980DF" w14:textId="77777777" w:rsidR="00910A7D" w:rsidRPr="00910A7D" w:rsidRDefault="00910A7D" w:rsidP="000B1DE9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</w:tr>
    </w:tbl>
    <w:p w14:paraId="7A6A8B71" w14:textId="77777777" w:rsidR="000B1DE9" w:rsidRPr="000B1DE9" w:rsidRDefault="000B1DE9" w:rsidP="000B1DE9">
      <w:pPr>
        <w:rPr>
          <w:lang w:val="en-GB"/>
        </w:rPr>
      </w:pPr>
    </w:p>
    <w:sectPr w:rsidR="000B1DE9" w:rsidRPr="000B1DE9" w:rsidSect="000B1DE9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5060A"/>
    <w:multiLevelType w:val="multilevel"/>
    <w:tmpl w:val="A274B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8F81BB7"/>
    <w:multiLevelType w:val="multilevel"/>
    <w:tmpl w:val="EA2AF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C9"/>
    <w:rsid w:val="000235F7"/>
    <w:rsid w:val="00024312"/>
    <w:rsid w:val="000B1DE9"/>
    <w:rsid w:val="00201E35"/>
    <w:rsid w:val="003D5BF2"/>
    <w:rsid w:val="005A6063"/>
    <w:rsid w:val="007D48C9"/>
    <w:rsid w:val="007D5E13"/>
    <w:rsid w:val="007E3D27"/>
    <w:rsid w:val="00817F4A"/>
    <w:rsid w:val="00910A7D"/>
    <w:rsid w:val="009715B8"/>
    <w:rsid w:val="00B865D3"/>
    <w:rsid w:val="00E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BFA7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8C9"/>
    <w:rPr>
      <w:rFonts w:ascii="Times New Roman" w:eastAsia="Times New Roman" w:hAnsi="Times New Roman" w:cs="Times New Roman"/>
      <w:lang w:val="it-IT" w:eastAsia="en-GB"/>
    </w:rPr>
  </w:style>
  <w:style w:type="paragraph" w:styleId="Heading1">
    <w:name w:val="heading 1"/>
    <w:basedOn w:val="Normal"/>
    <w:link w:val="Heading1Char"/>
    <w:uiPriority w:val="9"/>
    <w:qFormat/>
    <w:rsid w:val="007D48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8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8C9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8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 w:eastAsia="en-GB"/>
    </w:rPr>
  </w:style>
  <w:style w:type="character" w:styleId="Hyperlink">
    <w:name w:val="Hyperlink"/>
    <w:basedOn w:val="DefaultParagraphFont"/>
    <w:uiPriority w:val="99"/>
    <w:unhideWhenUsed/>
    <w:rsid w:val="000B1D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BF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6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i.org/10.3842/SIGMA.2018.104" TargetMode="External"/><Relationship Id="rId20" Type="http://schemas.openxmlformats.org/officeDocument/2006/relationships/hyperlink" Target="https://doi.org/10.3842/SIGMA.2019.087" TargetMode="External"/><Relationship Id="rId21" Type="http://schemas.openxmlformats.org/officeDocument/2006/relationships/hyperlink" Target="https://dx.doi.org/10.4310/CNTP.2019.v13.n4.a4" TargetMode="External"/><Relationship Id="rId22" Type="http://schemas.openxmlformats.org/officeDocument/2006/relationships/hyperlink" Target="https://doi.org/10.1063/1.5120357" TargetMode="External"/><Relationship Id="rId23" Type="http://schemas.openxmlformats.org/officeDocument/2006/relationships/hyperlink" Target="https://doi.org/10.1088/1361-6544/ab28c6" TargetMode="External"/><Relationship Id="rId24" Type="http://schemas.openxmlformats.org/officeDocument/2006/relationships/hyperlink" Target="https://arxiv.org/abs/1809.08294" TargetMode="External"/><Relationship Id="rId25" Type="http://schemas.openxmlformats.org/officeDocument/2006/relationships/hyperlink" Target="https://doi.org/10.1051/m2an/2019018" TargetMode="External"/><Relationship Id="rId26" Type="http://schemas.openxmlformats.org/officeDocument/2006/relationships/hyperlink" Target="https://arxiv.org/abs/1805.12351" TargetMode="External"/><Relationship Id="rId27" Type="http://schemas.openxmlformats.org/officeDocument/2006/relationships/hyperlink" Target="https://doi.org/10.1002/cpa.21822" TargetMode="External"/><Relationship Id="rId28" Type="http://schemas.openxmlformats.org/officeDocument/2006/relationships/hyperlink" Target="https://arxiv.org/abs/1710.03429" TargetMode="External"/><Relationship Id="rId29" Type="http://schemas.openxmlformats.org/officeDocument/2006/relationships/hyperlink" Target="https://doi.org/10.1007/s11005-019-01205-8" TargetMode="External"/><Relationship Id="rId30" Type="http://schemas.openxmlformats.org/officeDocument/2006/relationships/hyperlink" Target="https://doi.org/10.1137/19M1266836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doi.org/10.1007/s00220-018-3210-0" TargetMode="External"/><Relationship Id="rId11" Type="http://schemas.openxmlformats.org/officeDocument/2006/relationships/hyperlink" Target="https://arxiv.org/abs/1710.00736" TargetMode="External"/><Relationship Id="rId12" Type="http://schemas.openxmlformats.org/officeDocument/2006/relationships/hyperlink" Target="https://doi.org/10.1007/s00332-018-9522-6" TargetMode="External"/><Relationship Id="rId13" Type="http://schemas.openxmlformats.org/officeDocument/2006/relationships/hyperlink" Target="https://boa.unimib.it/handle/10281/223376" TargetMode="External"/><Relationship Id="rId14" Type="http://schemas.openxmlformats.org/officeDocument/2006/relationships/hyperlink" Target="https://doi.org/10.1093/imrn/rnz168" TargetMode="External"/><Relationship Id="rId15" Type="http://schemas.openxmlformats.org/officeDocument/2006/relationships/hyperlink" Target="https://doi.org/10.1088/1361-6544/ab28c7" TargetMode="External"/><Relationship Id="rId16" Type="http://schemas.openxmlformats.org/officeDocument/2006/relationships/hyperlink" Target="https://doi.org/10.1088/1361-6544/ab2a1a" TargetMode="External"/><Relationship Id="rId17" Type="http://schemas.openxmlformats.org/officeDocument/2006/relationships/hyperlink" Target="https://doi.org/10.1016/j.geomphys.2019.02.011" TargetMode="External"/><Relationship Id="rId18" Type="http://schemas.openxmlformats.org/officeDocument/2006/relationships/hyperlink" Target="https://doi.org/10.1016/j.physd.2019.05.006" TargetMode="External"/><Relationship Id="rId19" Type="http://schemas.openxmlformats.org/officeDocument/2006/relationships/hyperlink" Target="https://arxiv.org/abs/1809.0828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doi.org/10.3842/SIGMA.2018.091" TargetMode="External"/><Relationship Id="rId7" Type="http://schemas.openxmlformats.org/officeDocument/2006/relationships/hyperlink" Target="https://doi.org/10.3842/SIGMA.2018.076" TargetMode="External"/><Relationship Id="rId8" Type="http://schemas.openxmlformats.org/officeDocument/2006/relationships/hyperlink" Target="https://doi.org/10.3842/SIGMA.2018.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987</Words>
  <Characters>5629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2020-02-07T10:36:00Z</dcterms:created>
  <dcterms:modified xsi:type="dcterms:W3CDTF">2020-02-07T10:36:00Z</dcterms:modified>
</cp:coreProperties>
</file>